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07" w:rsidRPr="003E7007" w:rsidRDefault="00E400F4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Arial-BoldMT"/>
          <w:b/>
          <w:bCs/>
          <w:sz w:val="24"/>
          <w:szCs w:val="24"/>
        </w:rPr>
        <w:t>MODELL</w:t>
      </w:r>
      <w:r w:rsidR="003E7007" w:rsidRPr="003E7007">
        <w:rPr>
          <w:rFonts w:ascii="Garamond" w:hAnsi="Garamond" w:cs="Arial-BoldMT"/>
          <w:b/>
          <w:bCs/>
          <w:sz w:val="24"/>
          <w:szCs w:val="24"/>
        </w:rPr>
        <w:t>O 3 – “Offerta economica”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Spett.le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 w:rsidRPr="003E7007">
        <w:rPr>
          <w:rFonts w:ascii="Garamond" w:hAnsi="Garamond" w:cs="Arial-BoldMT"/>
          <w:b/>
          <w:bCs/>
          <w:sz w:val="24"/>
          <w:szCs w:val="24"/>
        </w:rPr>
        <w:t>PROVINCIA DI BENEVENTO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PIAZZA CASTELLO – ROCCA DEI RETTORI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BENEVENTO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</w:rPr>
      </w:pPr>
      <w:r w:rsidRPr="003E7007">
        <w:rPr>
          <w:rFonts w:ascii="Garamond" w:hAnsi="Garamond" w:cs="Arial-BoldMT"/>
          <w:b/>
          <w:bCs/>
          <w:sz w:val="24"/>
          <w:szCs w:val="24"/>
        </w:rPr>
        <w:t xml:space="preserve">Oggetto: PROCEDURA APERTA PER L’AFFIDAMENTO DEL SERVIZIO DI BROKERAGGIO </w:t>
      </w:r>
      <w:r>
        <w:rPr>
          <w:rFonts w:ascii="Garamond" w:hAnsi="Garamond" w:cs="Arial-BoldMT"/>
          <w:b/>
          <w:bCs/>
          <w:sz w:val="24"/>
          <w:szCs w:val="24"/>
        </w:rPr>
        <w:t xml:space="preserve">ASSICURATIVO 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PER LA DURATA DI ANNI TRE PROROGABILE </w:t>
      </w:r>
      <w:r>
        <w:rPr>
          <w:rFonts w:ascii="Garamond" w:hAnsi="Garamond" w:cs="Arial-BoldMT"/>
          <w:b/>
          <w:bCs/>
          <w:sz w:val="24"/>
          <w:szCs w:val="24"/>
        </w:rPr>
        <w:t>DI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 ANNI UNO </w:t>
      </w:r>
      <w:r w:rsidR="001E2C68">
        <w:rPr>
          <w:rFonts w:ascii="Garamond" w:hAnsi="Garamond" w:cs="Arial-BoldMT"/>
          <w:b/>
          <w:bCs/>
          <w:sz w:val="24"/>
          <w:szCs w:val="24"/>
        </w:rPr>
        <w:t>–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 CIG</w:t>
      </w:r>
      <w:r w:rsidR="001E2C68">
        <w:rPr>
          <w:rFonts w:ascii="Garamond" w:hAnsi="Garamond" w:cs="Arial-BoldMT"/>
          <w:b/>
          <w:bCs/>
          <w:sz w:val="24"/>
          <w:szCs w:val="24"/>
        </w:rPr>
        <w:t xml:space="preserve">: </w:t>
      </w:r>
      <w:r w:rsidR="00F62EFF">
        <w:rPr>
          <w:rFonts w:ascii="Garamond" w:hAnsi="Garamond" w:cs="Arial-BoldMT"/>
          <w:b/>
          <w:bCs/>
          <w:sz w:val="24"/>
          <w:szCs w:val="24"/>
        </w:rPr>
        <w:t>8263777C80</w:t>
      </w:r>
      <w:r w:rsidR="001E2C68">
        <w:rPr>
          <w:rFonts w:ascii="Garamond" w:hAnsi="Garamond" w:cs="Arial-BoldMT"/>
          <w:b/>
          <w:bCs/>
          <w:sz w:val="24"/>
          <w:szCs w:val="24"/>
        </w:rPr>
        <w:t>.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_l_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sottoscritt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_ _____________________________________________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nat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il___</w:t>
      </w:r>
      <w:r>
        <w:rPr>
          <w:rFonts w:ascii="Garamond" w:eastAsia="ArialMT" w:hAnsi="Garamond" w:cs="ArialMT"/>
          <w:sz w:val="24"/>
          <w:szCs w:val="24"/>
        </w:rPr>
        <w:t>__</w:t>
      </w:r>
      <w:r w:rsidRPr="003E7007">
        <w:rPr>
          <w:rFonts w:ascii="Garamond" w:eastAsia="ArialMT" w:hAnsi="Garamond" w:cs="ArialMT"/>
          <w:sz w:val="24"/>
          <w:szCs w:val="24"/>
        </w:rPr>
        <w:t>___________a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 ______________</w:t>
      </w:r>
      <w:r>
        <w:rPr>
          <w:rFonts w:ascii="Garamond" w:eastAsia="ArialMT" w:hAnsi="Garamond" w:cs="ArialMT"/>
          <w:sz w:val="24"/>
          <w:szCs w:val="24"/>
        </w:rPr>
        <w:t xml:space="preserve">_________________________ </w:t>
      </w:r>
      <w:r w:rsidRPr="003E7007">
        <w:rPr>
          <w:rFonts w:ascii="Garamond" w:eastAsia="ArialMT" w:hAnsi="Garamond" w:cs="ArialMT"/>
          <w:sz w:val="24"/>
          <w:szCs w:val="24"/>
        </w:rPr>
        <w:t xml:space="preserve">C.F. 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</w:t>
      </w:r>
      <w:r>
        <w:rPr>
          <w:rFonts w:ascii="Garamond" w:eastAsia="ArialMT" w:hAnsi="Garamond" w:cs="ArialMT"/>
          <w:sz w:val="24"/>
          <w:szCs w:val="24"/>
        </w:rPr>
        <w:t>_____________________ in qualità</w:t>
      </w:r>
      <w:r w:rsidRPr="003E7007">
        <w:rPr>
          <w:rFonts w:ascii="Garamond" w:eastAsia="ArialMT" w:hAnsi="Garamond" w:cs="ArialMT"/>
          <w:sz w:val="24"/>
          <w:szCs w:val="24"/>
        </w:rPr>
        <w:t xml:space="preserve"> di </w:t>
      </w:r>
      <w:r w:rsidRPr="003E7007">
        <w:rPr>
          <w:rFonts w:ascii="Garamond" w:hAnsi="Garamond" w:cs="Arial-ItalicMT"/>
          <w:i/>
          <w:iCs/>
          <w:sz w:val="24"/>
          <w:szCs w:val="24"/>
        </w:rPr>
        <w:t>(barrare la voce d’interesse)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□ titolare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 xml:space="preserve">□ rappresentante legale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>□ procuratore legale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dell’impresa _______________________________________________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</w:t>
      </w:r>
      <w:r w:rsidRPr="003E7007">
        <w:rPr>
          <w:rFonts w:ascii="Garamond" w:eastAsia="ArialMT" w:hAnsi="Garamond" w:cs="ArialMT"/>
          <w:sz w:val="24"/>
          <w:szCs w:val="24"/>
        </w:rPr>
        <w:t>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con sede legale in 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Via 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 n° _____________ codice fiscale _______________________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partita IVA ________________________________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3E7007">
        <w:rPr>
          <w:rFonts w:ascii="Garamond" w:hAnsi="Garamond" w:cs="Arial-ItalicMT"/>
          <w:i/>
          <w:iCs/>
          <w:sz w:val="24"/>
          <w:szCs w:val="24"/>
        </w:rPr>
        <w:t>(ripetere</w:t>
      </w:r>
      <w:r w:rsidR="00BE7B3C">
        <w:rPr>
          <w:rFonts w:ascii="Garamond" w:hAnsi="Garamond" w:cs="Arial-ItalicMT"/>
          <w:i/>
          <w:iCs/>
          <w:sz w:val="24"/>
          <w:szCs w:val="24"/>
        </w:rPr>
        <w:t xml:space="preserve"> </w:t>
      </w:r>
      <w:r>
        <w:rPr>
          <w:rFonts w:ascii="Garamond" w:hAnsi="Garamond" w:cs="Arial-ItalicMT"/>
          <w:i/>
          <w:iCs/>
          <w:sz w:val="24"/>
          <w:szCs w:val="24"/>
        </w:rPr>
        <w:t xml:space="preserve">in caso di più </w:t>
      </w:r>
      <w:r w:rsidRPr="003E7007">
        <w:rPr>
          <w:rFonts w:ascii="Garamond" w:hAnsi="Garamond" w:cs="Arial-ItalicMT"/>
          <w:i/>
          <w:iCs/>
          <w:sz w:val="24"/>
          <w:szCs w:val="24"/>
        </w:rPr>
        <w:t>sottoscrittori)</w:t>
      </w:r>
    </w:p>
    <w:p w:rsidR="004361E4" w:rsidRPr="004361E4" w:rsidRDefault="004361E4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Cs/>
          <w:sz w:val="24"/>
          <w:szCs w:val="24"/>
        </w:rPr>
      </w:pPr>
      <w:r>
        <w:rPr>
          <w:rFonts w:ascii="Garamond" w:hAnsi="Garamond" w:cs="Arial-ItalicMT"/>
          <w:iCs/>
          <w:sz w:val="24"/>
          <w:szCs w:val="24"/>
        </w:rPr>
        <w:t>i</w:t>
      </w:r>
      <w:r w:rsidRPr="004361E4">
        <w:rPr>
          <w:rFonts w:ascii="Garamond" w:hAnsi="Garamond" w:cs="Arial-ItalicMT"/>
          <w:iCs/>
          <w:sz w:val="24"/>
          <w:szCs w:val="24"/>
        </w:rPr>
        <w:t xml:space="preserve">n relazione alla gara </w:t>
      </w:r>
      <w:r>
        <w:rPr>
          <w:rFonts w:ascii="Garamond" w:hAnsi="Garamond" w:cs="Arial-ItalicMT"/>
          <w:iCs/>
          <w:sz w:val="24"/>
          <w:szCs w:val="24"/>
        </w:rPr>
        <w:t xml:space="preserve">indicata </w:t>
      </w:r>
      <w:r w:rsidRPr="004361E4">
        <w:rPr>
          <w:rFonts w:ascii="Garamond" w:hAnsi="Garamond" w:cs="Arial-ItalicMT"/>
          <w:iCs/>
          <w:sz w:val="24"/>
          <w:szCs w:val="24"/>
        </w:rPr>
        <w:t>in oggetto</w:t>
      </w:r>
      <w:r w:rsidR="001D0219">
        <w:rPr>
          <w:rFonts w:ascii="Garamond" w:hAnsi="Garamond" w:cs="Arial-ItalicMT"/>
          <w:iCs/>
          <w:sz w:val="24"/>
          <w:szCs w:val="24"/>
        </w:rPr>
        <w:t>, in caso di aggiudicazione del servizio,</w:t>
      </w:r>
    </w:p>
    <w:p w:rsidR="004361E4" w:rsidRPr="004361E4" w:rsidRDefault="004361E4" w:rsidP="004361E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r>
        <w:rPr>
          <w:rFonts w:ascii="Garamond" w:hAnsi="Garamond" w:cs="Arial-ItalicMT"/>
          <w:b/>
          <w:iCs/>
          <w:sz w:val="24"/>
          <w:szCs w:val="24"/>
        </w:rPr>
        <w:t>a</w:t>
      </w:r>
      <w:r w:rsidRPr="004361E4">
        <w:rPr>
          <w:rFonts w:ascii="Garamond" w:hAnsi="Garamond" w:cs="Arial-ItalicMT"/>
          <w:b/>
          <w:iCs/>
          <w:sz w:val="24"/>
          <w:szCs w:val="24"/>
        </w:rPr>
        <w:t>ccetta/no</w:t>
      </w:r>
    </w:p>
    <w:p w:rsidR="00BF3355" w:rsidRDefault="004361E4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r>
        <w:rPr>
          <w:rFonts w:ascii="Garamond" w:hAnsi="Garamond" w:cs="Arial-ItalicMT"/>
          <w:iCs/>
          <w:sz w:val="24"/>
          <w:szCs w:val="24"/>
        </w:rPr>
        <w:t>l</w:t>
      </w:r>
      <w:r w:rsidRPr="004361E4">
        <w:rPr>
          <w:rFonts w:ascii="Garamond" w:hAnsi="Garamond" w:cs="Arial-ItalicMT"/>
          <w:iCs/>
          <w:sz w:val="24"/>
          <w:szCs w:val="24"/>
        </w:rPr>
        <w:t>a</w:t>
      </w:r>
      <w:r w:rsidR="00D97771">
        <w:rPr>
          <w:rFonts w:ascii="Garamond" w:hAnsi="Garamond" w:cs="Arial-ItalicMT"/>
          <w:iCs/>
          <w:sz w:val="24"/>
          <w:szCs w:val="24"/>
        </w:rPr>
        <w:t xml:space="preserve"> </w:t>
      </w:r>
      <w:r w:rsidR="001D0219">
        <w:rPr>
          <w:rFonts w:ascii="Garamond" w:hAnsi="Garamond" w:cs="Arial-ItalicMT"/>
          <w:iCs/>
          <w:sz w:val="24"/>
          <w:szCs w:val="24"/>
        </w:rPr>
        <w:t xml:space="preserve">percentuale di </w:t>
      </w:r>
      <w:r w:rsidRPr="004361E4">
        <w:rPr>
          <w:rFonts w:ascii="Garamond" w:hAnsi="Garamond" w:cs="Arial-ItalicMT"/>
          <w:iCs/>
          <w:sz w:val="24"/>
          <w:szCs w:val="24"/>
        </w:rPr>
        <w:t xml:space="preserve">provvigione del 5 % (cinque per cento) sulla polizza </w:t>
      </w:r>
      <w:proofErr w:type="spellStart"/>
      <w:r w:rsidRPr="004361E4">
        <w:rPr>
          <w:rFonts w:ascii="Garamond" w:hAnsi="Garamond" w:cs="Arial-ItalicMT"/>
          <w:iCs/>
          <w:sz w:val="24"/>
          <w:szCs w:val="24"/>
        </w:rPr>
        <w:t>RCAuto</w:t>
      </w:r>
      <w:proofErr w:type="spellEnd"/>
      <w:r w:rsidRPr="004361E4">
        <w:rPr>
          <w:rFonts w:ascii="Garamond" w:hAnsi="Garamond" w:cs="Arial-ItalicMT"/>
          <w:iCs/>
          <w:sz w:val="24"/>
          <w:szCs w:val="24"/>
        </w:rPr>
        <w:t xml:space="preserve"> e</w:t>
      </w:r>
    </w:p>
    <w:p w:rsidR="004361E4" w:rsidRPr="004361E4" w:rsidRDefault="00BF3355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r>
        <w:rPr>
          <w:rFonts w:ascii="Garamond" w:hAnsi="Garamond" w:cs="Arial-ItalicMT"/>
          <w:iCs/>
          <w:sz w:val="24"/>
          <w:szCs w:val="24"/>
        </w:rPr>
        <w:t xml:space="preserve">la percentuale di provvigione del 10% (dieci per cento) </w:t>
      </w:r>
      <w:proofErr w:type="gramStart"/>
      <w:r>
        <w:rPr>
          <w:rFonts w:ascii="Garamond" w:hAnsi="Garamond" w:cs="Arial-ItalicMT"/>
          <w:iCs/>
          <w:sz w:val="24"/>
          <w:szCs w:val="24"/>
        </w:rPr>
        <w:t>sulla altre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polizze.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E7B3C" w:rsidRDefault="00BE7B3C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r w:rsidRPr="00F62EFF">
        <w:rPr>
          <w:rFonts w:ascii="Garamond" w:hAnsi="Garamond" w:cs="Arial-ItalicMT"/>
          <w:b/>
          <w:iCs/>
          <w:sz w:val="24"/>
          <w:szCs w:val="24"/>
        </w:rPr>
        <w:t>Dichiara/no</w:t>
      </w:r>
    </w:p>
    <w:p w:rsidR="00F62EFF" w:rsidRPr="00F62EFF" w:rsidRDefault="00F62EFF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</w:p>
    <w:p w:rsid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r>
        <w:rPr>
          <w:rFonts w:ascii="Garamond" w:hAnsi="Garamond" w:cs="Arial-ItalicMT"/>
          <w:iCs/>
          <w:sz w:val="24"/>
          <w:szCs w:val="24"/>
        </w:rPr>
        <w:t>che i</w:t>
      </w:r>
      <w:r w:rsidR="00BE7B3C" w:rsidRPr="00F62EFF">
        <w:rPr>
          <w:rFonts w:ascii="Garamond" w:hAnsi="Garamond" w:cs="Arial-ItalicMT"/>
          <w:iCs/>
          <w:sz w:val="24"/>
          <w:szCs w:val="24"/>
        </w:rPr>
        <w:t xml:space="preserve"> costi di sicurezza interni ammontano ad € _____________</w:t>
      </w:r>
      <w:r>
        <w:rPr>
          <w:rFonts w:ascii="Garamond" w:hAnsi="Garamond" w:cs="Arial-ItalicMT"/>
          <w:iCs/>
          <w:sz w:val="24"/>
          <w:szCs w:val="24"/>
        </w:rPr>
        <w:t xml:space="preserve"> (in cifre) </w:t>
      </w:r>
    </w:p>
    <w:p w:rsidR="00BE7B3C" w:rsidRP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r>
        <w:rPr>
          <w:rFonts w:ascii="Garamond" w:hAnsi="Garamond" w:cs="Arial-ItalicMT"/>
          <w:iCs/>
          <w:sz w:val="24"/>
          <w:szCs w:val="24"/>
        </w:rPr>
        <w:t>dicasi euro __________________ (in lettere).</w:t>
      </w:r>
    </w:p>
    <w:p w:rsidR="00BE7B3C" w:rsidRPr="00F62EFF" w:rsidRDefault="00BE7B3C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Data, ____________________</w:t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 xml:space="preserve">       Firma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>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F3355" w:rsidRDefault="001E2C68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________________________________________________________________________________</w:t>
      </w:r>
    </w:p>
    <w:p w:rsidR="00BF3355" w:rsidRDefault="00BF3355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N.B.: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L’offerta deve essere valida per almeno 240 giorni dalla data di scadenza del termine ultimo per la presentazione delle offerte. 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Non saranno ammissibili offerte condizionate, parziali o limitate ad una parte del servizio. </w:t>
      </w:r>
    </w:p>
    <w:p w:rsidR="00285258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>Non saranno altresì accettate offerte che non rispettino le indicazioni, le precisazioni e le modalità per la formulazione, previste nei documenti di gara, ovvero che risultino equivoche.</w:t>
      </w:r>
    </w:p>
    <w:p w:rsidR="001E2C68" w:rsidRPr="001E2C68" w:rsidRDefault="001E2C68" w:rsidP="001E2C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sectPr w:rsidR="001E2C68" w:rsidRPr="001E2C68" w:rsidSect="004B7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3E" w:rsidRDefault="007F2A3E" w:rsidP="00FE064C">
      <w:pPr>
        <w:spacing w:after="0" w:line="240" w:lineRule="auto"/>
      </w:pPr>
      <w:r>
        <w:separator/>
      </w:r>
    </w:p>
  </w:endnote>
  <w:endnote w:type="continuationSeparator" w:id="0">
    <w:p w:rsidR="007F2A3E" w:rsidRDefault="007F2A3E" w:rsidP="00FE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3E" w:rsidRDefault="007F2A3E" w:rsidP="00FE064C">
      <w:pPr>
        <w:spacing w:after="0" w:line="240" w:lineRule="auto"/>
      </w:pPr>
      <w:r>
        <w:separator/>
      </w:r>
    </w:p>
  </w:footnote>
  <w:footnote w:type="continuationSeparator" w:id="0">
    <w:p w:rsidR="007F2A3E" w:rsidRDefault="007F2A3E" w:rsidP="00FE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C" w:rsidRDefault="00FE0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8E1"/>
    <w:multiLevelType w:val="hybridMultilevel"/>
    <w:tmpl w:val="E3D4D50E"/>
    <w:lvl w:ilvl="0" w:tplc="F724A3D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-ItalicM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0D"/>
    <w:rsid w:val="000179C4"/>
    <w:rsid w:val="001D0219"/>
    <w:rsid w:val="001E2C68"/>
    <w:rsid w:val="00285258"/>
    <w:rsid w:val="00295760"/>
    <w:rsid w:val="003E7007"/>
    <w:rsid w:val="004361E4"/>
    <w:rsid w:val="004B75A7"/>
    <w:rsid w:val="007F2A3E"/>
    <w:rsid w:val="00973E09"/>
    <w:rsid w:val="00BE7B3C"/>
    <w:rsid w:val="00BF3355"/>
    <w:rsid w:val="00D97771"/>
    <w:rsid w:val="00DD040D"/>
    <w:rsid w:val="00E400F4"/>
    <w:rsid w:val="00F62EFF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C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64C"/>
  </w:style>
  <w:style w:type="paragraph" w:styleId="Pidipagina">
    <w:name w:val="footer"/>
    <w:basedOn w:val="Normale"/>
    <w:link w:val="PidipaginaCarattere"/>
    <w:uiPriority w:val="99"/>
    <w:unhideWhenUsed/>
    <w:rsid w:val="00FE0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2020-04-20T09:07:00Z</dcterms:created>
  <dcterms:modified xsi:type="dcterms:W3CDTF">2020-04-20T09:07:00Z</dcterms:modified>
</cp:coreProperties>
</file>